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16" w:rsidRPr="001F111F" w:rsidRDefault="006C4C16" w:rsidP="006C4C16">
      <w:pPr>
        <w:ind w:firstLine="284"/>
        <w:rPr>
          <w:lang w:val="kk-KZ"/>
        </w:rPr>
      </w:pPr>
      <w:r>
        <w:rPr>
          <w:rFonts w:eastAsia="Times New Roman"/>
          <w:sz w:val="28"/>
          <w:szCs w:val="28"/>
          <w:lang w:val="kk-KZ" w:eastAsia="ru-RU"/>
        </w:rPr>
        <w:t>С</w:t>
      </w:r>
      <w:r w:rsidRPr="001F111F">
        <w:rPr>
          <w:rFonts w:eastAsia="Times New Roman"/>
          <w:sz w:val="28"/>
          <w:szCs w:val="28"/>
          <w:lang w:val="kk-KZ" w:eastAsia="ru-RU"/>
        </w:rPr>
        <w:t xml:space="preserve">оңғы </w:t>
      </w:r>
      <w:r>
        <w:rPr>
          <w:rFonts w:eastAsia="Times New Roman"/>
          <w:sz w:val="28"/>
          <w:szCs w:val="28"/>
          <w:lang w:val="kk-KZ" w:eastAsia="ru-RU"/>
        </w:rPr>
        <w:t>3</w:t>
      </w:r>
      <w:r w:rsidRPr="001F111F">
        <w:rPr>
          <w:rFonts w:eastAsia="Times New Roman"/>
          <w:sz w:val="28"/>
          <w:szCs w:val="28"/>
          <w:lang w:val="kk-KZ" w:eastAsia="ru-RU"/>
        </w:rPr>
        <w:t xml:space="preserve"> жылдық мәліметке сүйенетін болсақ: </w:t>
      </w:r>
      <w:r w:rsidRPr="001F111F">
        <w:rPr>
          <w:sz w:val="28"/>
          <w:szCs w:val="28"/>
          <w:lang w:val="kk-KZ"/>
        </w:rPr>
        <w:t>2017-2018 оқу жылында – 25 білім алушы, 2018-2019 оқу жылында мемлекеттік тапсырыс негізінде –25, 2019-2020 оқу жылында мемлекеттік тапсырыс негізінде –</w:t>
      </w:r>
      <w:r w:rsidRPr="001F111F">
        <w:rPr>
          <w:sz w:val="28"/>
          <w:szCs w:val="20"/>
          <w:lang w:val="kk-KZ"/>
        </w:rPr>
        <w:t>24</w:t>
      </w:r>
      <w:r w:rsidRPr="001F111F">
        <w:rPr>
          <w:sz w:val="28"/>
          <w:szCs w:val="28"/>
          <w:lang w:val="kk-KZ"/>
        </w:rPr>
        <w:t xml:space="preserve">  білім алушыны құрайды.</w:t>
      </w:r>
    </w:p>
    <w:p w:rsidR="006C4C16" w:rsidRPr="001F111F" w:rsidRDefault="006C4C16" w:rsidP="006C4C16">
      <w:pPr>
        <w:ind w:firstLine="709"/>
        <w:rPr>
          <w:sz w:val="28"/>
          <w:szCs w:val="28"/>
          <w:lang w:val="kk-KZ"/>
        </w:rPr>
      </w:pPr>
      <w:r w:rsidRPr="001F111F">
        <w:rPr>
          <w:rFonts w:eastAsia="Times New Roman"/>
          <w:sz w:val="28"/>
          <w:szCs w:val="28"/>
          <w:lang w:val="kk-KZ" w:eastAsia="ru-RU"/>
        </w:rPr>
        <w:t>Дайындық күндізгі оқу нысаны бойынша жалпы орта білім негізінде жүргізіледі.</w:t>
      </w:r>
    </w:p>
    <w:p w:rsidR="006C4C16" w:rsidRPr="001F111F" w:rsidRDefault="006C4C16" w:rsidP="006C4C16">
      <w:pPr>
        <w:ind w:firstLine="709"/>
        <w:rPr>
          <w:rFonts w:eastAsia="Times New Roman"/>
          <w:sz w:val="28"/>
          <w:szCs w:val="28"/>
          <w:lang w:val="kk-KZ" w:eastAsia="ru-RU"/>
        </w:rPr>
      </w:pPr>
      <w:r w:rsidRPr="001F111F">
        <w:rPr>
          <w:rFonts w:eastAsia="Times New Roman"/>
          <w:sz w:val="28"/>
          <w:szCs w:val="28"/>
          <w:lang w:val="kk-KZ" w:eastAsia="ru-RU"/>
        </w:rPr>
        <w:t>Оқытушылар құрамы 2 оқытушы құрайды. Штаттық оқытушылардың ішінен бірінші санатты – 1, екінші санатты –1. Өндірістік оықут шебері -1 І санатты.</w:t>
      </w:r>
    </w:p>
    <w:p w:rsidR="006C4C16" w:rsidRDefault="006C4C16" w:rsidP="006C4C16">
      <w:pPr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2017-2020 оқу жылдарындағы </w:t>
      </w:r>
      <w:r w:rsidRPr="001F111F">
        <w:rPr>
          <w:b/>
          <w:sz w:val="28"/>
          <w:lang w:val="kk-KZ"/>
        </w:rPr>
        <w:t>1304000</w:t>
      </w:r>
      <w:r w:rsidRPr="001F111F">
        <w:rPr>
          <w:sz w:val="28"/>
          <w:lang w:val="kk-KZ"/>
        </w:rPr>
        <w:t>-Есептеу техникасы және бағдарламалық қамтамасыз ету  (түрлері бойынша)</w:t>
      </w:r>
      <w:r>
        <w:rPr>
          <w:sz w:val="28"/>
          <w:lang w:val="kk-KZ"/>
        </w:rPr>
        <w:t xml:space="preserve"> мамандығы бойынша білім алушылардың үлгерім м</w:t>
      </w:r>
      <w:r>
        <w:rPr>
          <w:color w:val="000000"/>
          <w:sz w:val="28"/>
          <w:szCs w:val="28"/>
          <w:lang w:val="kk-KZ"/>
        </w:rPr>
        <w:t>ониторингі</w:t>
      </w:r>
    </w:p>
    <w:p w:rsidR="006C4C16" w:rsidRDefault="006C4C16" w:rsidP="006C4C16">
      <w:pPr>
        <w:jc w:val="center"/>
        <w:rPr>
          <w:sz w:val="22"/>
          <w:szCs w:val="32"/>
          <w:lang w:val="kk-KZ"/>
        </w:rPr>
      </w:pP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sz w:val="22"/>
          <w:szCs w:val="32"/>
          <w:lang w:val="kk-KZ"/>
        </w:rPr>
        <w:t xml:space="preserve">2017-2018 оқу жылындағы ЭМО-17-38 топ </w:t>
      </w: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b/>
          <w:sz w:val="22"/>
          <w:szCs w:val="32"/>
          <w:lang w:val="kk-KZ"/>
        </w:rPr>
        <w:t>«Электрондық есептеу техникасы және бағдарламалық қамтамасыздандыру»</w:t>
      </w:r>
      <w:r w:rsidRPr="00F7340E">
        <w:rPr>
          <w:sz w:val="22"/>
          <w:szCs w:val="32"/>
          <w:lang w:val="kk-KZ"/>
        </w:rPr>
        <w:t xml:space="preserve"> мамандығы білім алушыларының І курс жылдық мониторингі</w:t>
      </w: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2727"/>
        <w:gridCol w:w="1914"/>
        <w:gridCol w:w="1914"/>
        <w:gridCol w:w="1915"/>
      </w:tblGrid>
      <w:tr w:rsidR="006C4C16" w:rsidRPr="00F7340E" w:rsidTr="00454EB1">
        <w:tc>
          <w:tcPr>
            <w:tcW w:w="1277" w:type="dxa"/>
          </w:tcPr>
          <w:p w:rsidR="006C4C16" w:rsidRPr="00F7340E" w:rsidRDefault="006C4C16" w:rsidP="00454EB1">
            <w:pPr>
              <w:ind w:firstLine="34"/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Топ</w:t>
            </w:r>
          </w:p>
        </w:tc>
        <w:tc>
          <w:tcPr>
            <w:tcW w:w="2727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Білім алушылар саны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«5»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«4»</w:t>
            </w:r>
          </w:p>
        </w:tc>
        <w:tc>
          <w:tcPr>
            <w:tcW w:w="1915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«3»</w:t>
            </w:r>
          </w:p>
        </w:tc>
      </w:tr>
      <w:tr w:rsidR="006C4C16" w:rsidRPr="00F7340E" w:rsidTr="00454EB1">
        <w:tc>
          <w:tcPr>
            <w:tcW w:w="1277" w:type="dxa"/>
          </w:tcPr>
          <w:p w:rsidR="006C4C16" w:rsidRDefault="006C4C16" w:rsidP="00454EB1">
            <w:pPr>
              <w:ind w:firstLine="0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 xml:space="preserve">ЭМО </w:t>
            </w:r>
          </w:p>
          <w:p w:rsidR="006C4C16" w:rsidRPr="00F7340E" w:rsidRDefault="006C4C16" w:rsidP="00454EB1">
            <w:pPr>
              <w:ind w:firstLine="0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17-38</w:t>
            </w:r>
          </w:p>
        </w:tc>
        <w:tc>
          <w:tcPr>
            <w:tcW w:w="2727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25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1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21</w:t>
            </w:r>
          </w:p>
        </w:tc>
        <w:tc>
          <w:tcPr>
            <w:tcW w:w="1915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3</w:t>
            </w:r>
          </w:p>
        </w:tc>
      </w:tr>
    </w:tbl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sz w:val="22"/>
          <w:szCs w:val="32"/>
          <w:lang w:val="kk-KZ"/>
        </w:rPr>
        <w:t xml:space="preserve">  </w:t>
      </w:r>
    </w:p>
    <w:p w:rsidR="006C4C16" w:rsidRPr="00F7340E" w:rsidRDefault="006C4C16" w:rsidP="006C4C16">
      <w:pPr>
        <w:ind w:firstLine="0"/>
        <w:rPr>
          <w:sz w:val="20"/>
          <w:lang w:val="kk-KZ"/>
        </w:rPr>
      </w:pPr>
      <w:r w:rsidRPr="00F7340E">
        <w:rPr>
          <w:noProof/>
          <w:sz w:val="20"/>
          <w:lang w:eastAsia="ru-RU"/>
        </w:rPr>
        <w:drawing>
          <wp:inline distT="0" distB="0" distL="0" distR="0">
            <wp:extent cx="5775694" cy="2743200"/>
            <wp:effectExtent l="1905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C4C16" w:rsidRPr="00F7340E" w:rsidRDefault="006C4C16" w:rsidP="006C4C16">
      <w:pPr>
        <w:rPr>
          <w:sz w:val="20"/>
          <w:lang w:val="kk-KZ"/>
        </w:rPr>
      </w:pP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sz w:val="22"/>
          <w:szCs w:val="32"/>
          <w:lang w:val="kk-KZ"/>
        </w:rPr>
        <w:t xml:space="preserve">2018-2019 оқу жылындағы ЭМО-17-38 топ </w:t>
      </w: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b/>
          <w:sz w:val="22"/>
          <w:szCs w:val="32"/>
          <w:lang w:val="kk-KZ"/>
        </w:rPr>
        <w:t>«Электрондық есептеу техникасы және бағдарламалық қамтамасыздандыру»</w:t>
      </w:r>
      <w:r w:rsidRPr="00F7340E">
        <w:rPr>
          <w:sz w:val="22"/>
          <w:szCs w:val="32"/>
          <w:lang w:val="kk-KZ"/>
        </w:rPr>
        <w:t xml:space="preserve"> мамандығы білім алушыларының ІІ курс жылдық мониторингі</w:t>
      </w: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6C4C16" w:rsidRPr="00F7340E" w:rsidTr="00454EB1">
        <w:tc>
          <w:tcPr>
            <w:tcW w:w="1101" w:type="dxa"/>
          </w:tcPr>
          <w:p w:rsidR="006C4C16" w:rsidRPr="00F7340E" w:rsidRDefault="006C4C16" w:rsidP="00454EB1">
            <w:pPr>
              <w:ind w:firstLine="0"/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Топ</w:t>
            </w:r>
          </w:p>
        </w:tc>
        <w:tc>
          <w:tcPr>
            <w:tcW w:w="2727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Білім алушылар саны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«5»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«4»</w:t>
            </w:r>
          </w:p>
        </w:tc>
        <w:tc>
          <w:tcPr>
            <w:tcW w:w="1915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«3»</w:t>
            </w:r>
          </w:p>
        </w:tc>
      </w:tr>
      <w:tr w:rsidR="006C4C16" w:rsidRPr="00F7340E" w:rsidTr="00454EB1">
        <w:tc>
          <w:tcPr>
            <w:tcW w:w="1101" w:type="dxa"/>
          </w:tcPr>
          <w:p w:rsidR="006C4C16" w:rsidRDefault="006C4C16" w:rsidP="00454EB1">
            <w:pPr>
              <w:ind w:firstLine="0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 xml:space="preserve">ЭМО </w:t>
            </w:r>
          </w:p>
          <w:p w:rsidR="006C4C16" w:rsidRPr="00F7340E" w:rsidRDefault="006C4C16" w:rsidP="00454EB1">
            <w:pPr>
              <w:ind w:firstLine="0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17-38</w:t>
            </w:r>
          </w:p>
        </w:tc>
        <w:tc>
          <w:tcPr>
            <w:tcW w:w="2727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25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3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17</w:t>
            </w:r>
          </w:p>
        </w:tc>
        <w:tc>
          <w:tcPr>
            <w:tcW w:w="1915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5</w:t>
            </w:r>
          </w:p>
        </w:tc>
      </w:tr>
    </w:tbl>
    <w:p w:rsidR="006C4C16" w:rsidRPr="00F7340E" w:rsidRDefault="006C4C16" w:rsidP="006C4C16">
      <w:pPr>
        <w:rPr>
          <w:sz w:val="20"/>
          <w:lang w:val="kk-KZ"/>
        </w:rPr>
      </w:pPr>
    </w:p>
    <w:p w:rsidR="006C4C16" w:rsidRPr="00F7340E" w:rsidRDefault="006C4C16" w:rsidP="006C4C16">
      <w:pPr>
        <w:rPr>
          <w:sz w:val="20"/>
          <w:lang w:val="kk-KZ"/>
        </w:rPr>
      </w:pPr>
      <w:r w:rsidRPr="00F7340E">
        <w:rPr>
          <w:noProof/>
          <w:sz w:val="20"/>
          <w:lang w:eastAsia="ru-RU"/>
        </w:rPr>
        <w:lastRenderedPageBreak/>
        <w:drawing>
          <wp:inline distT="0" distB="0" distL="0" distR="0">
            <wp:extent cx="5362041" cy="1945843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C4C16" w:rsidRPr="00F7340E" w:rsidRDefault="006C4C16" w:rsidP="006C4C16">
      <w:pPr>
        <w:rPr>
          <w:sz w:val="20"/>
          <w:lang w:val="kk-KZ"/>
        </w:rPr>
      </w:pP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sz w:val="22"/>
          <w:szCs w:val="32"/>
          <w:lang w:val="kk-KZ"/>
        </w:rPr>
        <w:t xml:space="preserve">2019-2020 оқу жылындағы ЭМО-17-38 топ </w:t>
      </w: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  <w:r w:rsidRPr="00F7340E">
        <w:rPr>
          <w:b/>
          <w:sz w:val="22"/>
          <w:szCs w:val="32"/>
          <w:lang w:val="kk-KZ"/>
        </w:rPr>
        <w:t>«Электрондық есептеу техникасы және бағдарламалық қамтамасыздандыру»</w:t>
      </w:r>
      <w:r w:rsidRPr="00F7340E">
        <w:rPr>
          <w:sz w:val="22"/>
          <w:szCs w:val="32"/>
          <w:lang w:val="kk-KZ"/>
        </w:rPr>
        <w:t xml:space="preserve"> мамандығы білім алушыларының ІІІ курс  V-cеместр  мониторингі</w:t>
      </w:r>
    </w:p>
    <w:p w:rsidR="006C4C16" w:rsidRPr="00F7340E" w:rsidRDefault="006C4C16" w:rsidP="006C4C16">
      <w:pPr>
        <w:jc w:val="center"/>
        <w:rPr>
          <w:sz w:val="2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6C4C16" w:rsidRPr="00F7340E" w:rsidTr="00454EB1">
        <w:tc>
          <w:tcPr>
            <w:tcW w:w="1101" w:type="dxa"/>
          </w:tcPr>
          <w:p w:rsidR="006C4C16" w:rsidRPr="00F7340E" w:rsidRDefault="006C4C16" w:rsidP="00454EB1">
            <w:pPr>
              <w:ind w:firstLine="0"/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Топ</w:t>
            </w:r>
          </w:p>
        </w:tc>
        <w:tc>
          <w:tcPr>
            <w:tcW w:w="2727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Білім алушылар саны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«5»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«4»</w:t>
            </w:r>
          </w:p>
        </w:tc>
        <w:tc>
          <w:tcPr>
            <w:tcW w:w="1915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Бағасы «3»</w:t>
            </w:r>
          </w:p>
        </w:tc>
      </w:tr>
      <w:tr w:rsidR="006C4C16" w:rsidRPr="00F7340E" w:rsidTr="00454EB1">
        <w:tc>
          <w:tcPr>
            <w:tcW w:w="1101" w:type="dxa"/>
          </w:tcPr>
          <w:p w:rsidR="006C4C16" w:rsidRDefault="006C4C16" w:rsidP="00454EB1">
            <w:pPr>
              <w:ind w:firstLine="0"/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ЭМО</w:t>
            </w:r>
          </w:p>
          <w:p w:rsidR="006C4C16" w:rsidRPr="00F7340E" w:rsidRDefault="006C4C16" w:rsidP="00454EB1">
            <w:pPr>
              <w:ind w:firstLine="0"/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 xml:space="preserve"> 17-38</w:t>
            </w:r>
          </w:p>
        </w:tc>
        <w:tc>
          <w:tcPr>
            <w:tcW w:w="2727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24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3</w:t>
            </w:r>
          </w:p>
        </w:tc>
        <w:tc>
          <w:tcPr>
            <w:tcW w:w="1914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15</w:t>
            </w:r>
          </w:p>
        </w:tc>
        <w:tc>
          <w:tcPr>
            <w:tcW w:w="1915" w:type="dxa"/>
          </w:tcPr>
          <w:p w:rsidR="006C4C16" w:rsidRPr="00F7340E" w:rsidRDefault="006C4C16" w:rsidP="00454EB1">
            <w:pPr>
              <w:jc w:val="center"/>
              <w:rPr>
                <w:sz w:val="22"/>
                <w:szCs w:val="32"/>
                <w:lang w:val="kk-KZ"/>
              </w:rPr>
            </w:pPr>
            <w:r w:rsidRPr="00F7340E">
              <w:rPr>
                <w:sz w:val="22"/>
                <w:szCs w:val="32"/>
                <w:lang w:val="kk-KZ"/>
              </w:rPr>
              <w:t>6</w:t>
            </w:r>
          </w:p>
        </w:tc>
      </w:tr>
    </w:tbl>
    <w:p w:rsidR="006C4C16" w:rsidRDefault="006C4C16" w:rsidP="006C4C16">
      <w:pPr>
        <w:rPr>
          <w:sz w:val="20"/>
          <w:lang w:val="kk-KZ"/>
        </w:rPr>
      </w:pPr>
    </w:p>
    <w:p w:rsidR="006C4C16" w:rsidRPr="001F111F" w:rsidRDefault="006C4C16" w:rsidP="006C4C16">
      <w:pPr>
        <w:tabs>
          <w:tab w:val="left" w:pos="709"/>
        </w:tabs>
        <w:ind w:firstLine="709"/>
        <w:rPr>
          <w:color w:val="000000"/>
          <w:sz w:val="28"/>
          <w:szCs w:val="28"/>
          <w:lang w:val="kk-KZ"/>
        </w:rPr>
      </w:pPr>
    </w:p>
    <w:p w:rsidR="006C4C16" w:rsidRPr="00F7340E" w:rsidRDefault="006C4C16" w:rsidP="006C4C16">
      <w:pPr>
        <w:rPr>
          <w:sz w:val="20"/>
          <w:lang w:val="kk-KZ"/>
        </w:rPr>
      </w:pPr>
    </w:p>
    <w:p w:rsidR="006C4C16" w:rsidRPr="00F7340E" w:rsidRDefault="006C4C16" w:rsidP="006C4C16">
      <w:pPr>
        <w:rPr>
          <w:sz w:val="20"/>
          <w:lang w:val="kk-KZ"/>
        </w:rPr>
      </w:pPr>
      <w:r w:rsidRPr="00F7340E">
        <w:rPr>
          <w:noProof/>
          <w:sz w:val="20"/>
          <w:lang w:eastAsia="ru-RU"/>
        </w:rPr>
        <w:drawing>
          <wp:inline distT="0" distB="0" distL="0" distR="0">
            <wp:extent cx="5741581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C4C16" w:rsidRDefault="006C4C16" w:rsidP="006C4C16">
      <w:pPr>
        <w:pBdr>
          <w:bottom w:val="single" w:sz="4" w:space="31" w:color="FFFFFF"/>
        </w:pBdr>
        <w:tabs>
          <w:tab w:val="left" w:pos="284"/>
          <w:tab w:val="left" w:pos="709"/>
          <w:tab w:val="left" w:pos="1134"/>
          <w:tab w:val="num" w:pos="1260"/>
        </w:tabs>
        <w:autoSpaceDE w:val="0"/>
        <w:autoSpaceDN w:val="0"/>
        <w:adjustRightInd w:val="0"/>
        <w:snapToGrid w:val="0"/>
        <w:ind w:firstLine="709"/>
        <w:jc w:val="center"/>
        <w:rPr>
          <w:color w:val="000000"/>
          <w:sz w:val="28"/>
          <w:szCs w:val="28"/>
          <w:lang w:val="kk-KZ"/>
        </w:rPr>
      </w:pPr>
    </w:p>
    <w:p w:rsidR="001A2F5D" w:rsidRPr="006C4C16" w:rsidRDefault="001A2F5D">
      <w:pPr>
        <w:rPr>
          <w:lang w:val="kk-KZ"/>
        </w:rPr>
      </w:pPr>
    </w:p>
    <w:sectPr w:rsidR="001A2F5D" w:rsidRPr="006C4C16" w:rsidSect="001A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C16"/>
    <w:rsid w:val="001A2F5D"/>
    <w:rsid w:val="006C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1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4C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ЭМО 17-38</c:v>
                </c:pt>
              </c:strCache>
            </c:strRef>
          </c:tx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dPt>
          <c:dLbls>
            <c:showVal val="1"/>
          </c:dLbls>
          <c:cat>
            <c:strRef>
              <c:f>Лист1!$B$1:$E$1</c:f>
              <c:strCache>
                <c:ptCount val="4"/>
                <c:pt idx="0">
                  <c:v>Білім алушылар саны</c:v>
                </c:pt>
                <c:pt idx="1">
                  <c:v>Бағасы «5»</c:v>
                </c:pt>
                <c:pt idx="2">
                  <c:v>Бағасы «4»</c:v>
                </c:pt>
                <c:pt idx="3">
                  <c:v>Бағасы «3»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25</c:v>
                </c:pt>
                <c:pt idx="1">
                  <c:v>1</c:v>
                </c:pt>
                <c:pt idx="2">
                  <c:v>21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shape val="box"/>
        <c:axId val="137903104"/>
        <c:axId val="137908992"/>
        <c:axId val="0"/>
      </c:bar3DChart>
      <c:catAx>
        <c:axId val="137903104"/>
        <c:scaling>
          <c:orientation val="minMax"/>
        </c:scaling>
        <c:axPos val="b"/>
        <c:majorTickMark val="none"/>
        <c:tickLblPos val="nextTo"/>
        <c:crossAx val="137908992"/>
        <c:crosses val="autoZero"/>
        <c:auto val="1"/>
        <c:lblAlgn val="ctr"/>
        <c:lblOffset val="100"/>
      </c:catAx>
      <c:valAx>
        <c:axId val="137908992"/>
        <c:scaling>
          <c:orientation val="minMax"/>
        </c:scaling>
        <c:delete val="1"/>
        <c:axPos val="l"/>
        <c:numFmt formatCode="General" sourceLinked="1"/>
        <c:tickLblPos val="none"/>
        <c:crossAx val="137903104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Лист2!$A$2</c:f>
              <c:strCache>
                <c:ptCount val="1"/>
                <c:pt idx="0">
                  <c:v>ЭМО 17-38</c:v>
                </c:pt>
              </c:strCache>
            </c:strRef>
          </c:tx>
          <c:dPt>
            <c:idx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strRef>
              <c:f>Лист2!$B$1:$E$1</c:f>
              <c:strCache>
                <c:ptCount val="4"/>
                <c:pt idx="0">
                  <c:v>Білім алушылар саны</c:v>
                </c:pt>
                <c:pt idx="1">
                  <c:v>Бағасы «5»</c:v>
                </c:pt>
                <c:pt idx="2">
                  <c:v>Бағасы «4»</c:v>
                </c:pt>
                <c:pt idx="3">
                  <c:v>Бағасы «3»</c:v>
                </c:pt>
              </c:strCache>
            </c:strRef>
          </c:cat>
          <c:val>
            <c:numRef>
              <c:f>Лист2!$B$2:$E$2</c:f>
              <c:numCache>
                <c:formatCode>General</c:formatCode>
                <c:ptCount val="4"/>
                <c:pt idx="0">
                  <c:v>25</c:v>
                </c:pt>
                <c:pt idx="1">
                  <c:v>3</c:v>
                </c:pt>
                <c:pt idx="2">
                  <c:v>17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gapWidth val="75"/>
        <c:shape val="cone"/>
        <c:axId val="137947392"/>
        <c:axId val="137957376"/>
        <c:axId val="137913216"/>
      </c:bar3DChart>
      <c:catAx>
        <c:axId val="1379473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37957376"/>
        <c:crosses val="autoZero"/>
        <c:auto val="1"/>
        <c:lblAlgn val="ctr"/>
        <c:lblOffset val="100"/>
      </c:catAx>
      <c:valAx>
        <c:axId val="1379573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7947392"/>
        <c:crosses val="autoZero"/>
        <c:crossBetween val="between"/>
      </c:valAx>
      <c:serAx>
        <c:axId val="137913216"/>
        <c:scaling>
          <c:orientation val="minMax"/>
        </c:scaling>
        <c:delete val="1"/>
        <c:axPos val="b"/>
        <c:tickLblPos val="none"/>
        <c:crossAx val="137957376"/>
        <c:crosses val="autoZero"/>
      </c:ser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ubbleChart>
        <c:ser>
          <c:idx val="0"/>
          <c:order val="0"/>
          <c:tx>
            <c:strRef>
              <c:f>Лист3!$A$2</c:f>
              <c:strCache>
                <c:ptCount val="1"/>
                <c:pt idx="0">
                  <c:v>ЭМО 17-38</c:v>
                </c:pt>
              </c:strCache>
            </c:strRef>
          </c:tx>
          <c:dPt>
            <c:idx val="1"/>
            <c:bubble3D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bubble3D val="1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3"/>
            <c:bubble3D val="1"/>
            <c:spPr>
              <a:solidFill>
                <a:schemeClr val="bg2">
                  <a:lumMod val="2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Val val="1"/>
          </c:dLbls>
          <c:xVal>
            <c:strRef>
              <c:f>Лист3!$B$1:$E$1</c:f>
              <c:strCache>
                <c:ptCount val="4"/>
                <c:pt idx="0">
                  <c:v>Білім алушылар саны</c:v>
                </c:pt>
                <c:pt idx="1">
                  <c:v>Бағасы «5»</c:v>
                </c:pt>
                <c:pt idx="2">
                  <c:v>Бағасы «4»</c:v>
                </c:pt>
                <c:pt idx="3">
                  <c:v>Бағасы «3»</c:v>
                </c:pt>
              </c:strCache>
            </c:strRef>
          </c:xVal>
          <c:yVal>
            <c:numRef>
              <c:f>Лист3!$B$2:$E$2</c:f>
              <c:numCache>
                <c:formatCode>General</c:formatCode>
                <c:ptCount val="4"/>
                <c:pt idx="0">
                  <c:v>24</c:v>
                </c:pt>
                <c:pt idx="1">
                  <c:v>3</c:v>
                </c:pt>
                <c:pt idx="2">
                  <c:v>15</c:v>
                </c:pt>
                <c:pt idx="3">
                  <c:v>6</c:v>
                </c:pt>
              </c:numCache>
            </c:numRef>
          </c:yVal>
          <c:bubbleSize>
            <c:numLit>
              <c:formatCode>General</c:formatCode>
              <c:ptCount val="4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</c:numLit>
          </c:bubbleSize>
          <c:bubble3D val="1"/>
        </c:ser>
        <c:dLbls>
          <c:showVal val="1"/>
        </c:dLbls>
        <c:bubbleScale val="100"/>
        <c:axId val="137996160"/>
        <c:axId val="137997696"/>
      </c:bubbleChart>
      <c:valAx>
        <c:axId val="137996160"/>
        <c:scaling>
          <c:orientation val="minMax"/>
        </c:scaling>
        <c:axPos val="b"/>
        <c:majorTickMark val="none"/>
        <c:tickLblPos val="nextTo"/>
        <c:crossAx val="137997696"/>
        <c:crosses val="autoZero"/>
        <c:crossBetween val="midCat"/>
      </c:valAx>
      <c:valAx>
        <c:axId val="137997696"/>
        <c:scaling>
          <c:orientation val="minMax"/>
        </c:scaling>
        <c:axPos val="l"/>
        <c:numFmt formatCode="General" sourceLinked="1"/>
        <c:majorTickMark val="none"/>
        <c:tickLblPos val="nextTo"/>
        <c:crossAx val="137996160"/>
        <c:crosses val="autoZero"/>
        <c:crossBetween val="midCat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15-KOLLEDH</dc:creator>
  <cp:lastModifiedBy>15-KOLLEDH</cp:lastModifiedBy>
  <cp:revision>1</cp:revision>
  <dcterms:created xsi:type="dcterms:W3CDTF">2001-12-31T18:26:00Z</dcterms:created>
  <dcterms:modified xsi:type="dcterms:W3CDTF">2001-12-31T18:27:00Z</dcterms:modified>
</cp:coreProperties>
</file>